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В бюджете 2024-2026 гг. сокращены критические программы развития Арктики</w:t>
      </w:r>
    </w:p>
    <w:p>
      <w:pPr>
        <w:bidi w:val="0"/>
        <w:rPr>
          <w:rFonts w:hint="default"/>
        </w:rPr>
      </w:pPr>
      <w:bookmarkStart w:id="0" w:name="_GoBack"/>
      <w:bookmarkEnd w:id="0"/>
    </w:p>
    <w:p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Депутаты </w:t>
      </w:r>
      <w:r>
        <w:rPr>
          <w:rFonts w:hint="default"/>
        </w:rPr>
        <w:t>Гос</w:t>
      </w:r>
      <w:r>
        <w:rPr>
          <w:rFonts w:hint="default"/>
          <w:lang w:val="ru-RU"/>
        </w:rPr>
        <w:t>ударственной Д</w:t>
      </w:r>
      <w:r>
        <w:rPr>
          <w:rFonts w:hint="default"/>
        </w:rPr>
        <w:t>ум</w:t>
      </w:r>
      <w:r>
        <w:rPr>
          <w:rFonts w:hint="default"/>
          <w:lang w:val="ru-RU"/>
        </w:rPr>
        <w:t>ы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 xml:space="preserve">РФ </w:t>
      </w:r>
      <w:r>
        <w:rPr>
          <w:rFonts w:hint="default"/>
        </w:rPr>
        <w:t>на заседании 26 октября принял</w:t>
      </w:r>
      <w:r>
        <w:rPr>
          <w:rFonts w:hint="default"/>
          <w:lang w:val="ru-RU"/>
        </w:rPr>
        <w:t>и</w:t>
      </w:r>
      <w:r>
        <w:rPr>
          <w:rFonts w:hint="default"/>
        </w:rPr>
        <w:t xml:space="preserve"> проект федерального бюджета на 2024 год и плановый период 2025–2026 годов в первом чтении.</w:t>
      </w:r>
      <w:r>
        <w:rPr>
          <w:rFonts w:hint="default"/>
          <w:lang w:val="ru-RU"/>
        </w:rPr>
        <w:t xml:space="preserve"> Депутаты рассмотрели з</w:t>
      </w:r>
      <w:r>
        <w:rPr>
          <w:rFonts w:hint="default"/>
          <w:lang w:val="en-US" w:eastAsia="zh-CN"/>
        </w:rPr>
        <w:t>аконопроект</w:t>
      </w:r>
      <w:r>
        <w:rPr>
          <w:rFonts w:hint="default"/>
          <w:lang w:val="ru-RU" w:eastAsia="zh-CN"/>
        </w:rPr>
        <w:t xml:space="preserve"> </w:t>
      </w:r>
      <w:r>
        <w:rPr>
          <w:rFonts w:hint="default"/>
          <w:lang w:val="en-US" w:eastAsia="zh-CN"/>
        </w:rPr>
        <w:t xml:space="preserve">№ 448554-8 </w:t>
      </w:r>
      <w:r>
        <w:rPr>
          <w:rFonts w:hint="default"/>
        </w:rPr>
        <w:t>О федеральном бюджете на 2024 год и на плановый период 2025 и 2026 годов</w:t>
      </w:r>
      <w:r>
        <w:rPr>
          <w:rFonts w:hint="default"/>
          <w:lang w:val="ru-RU"/>
        </w:rPr>
        <w:t xml:space="preserve"> (ссылка: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"https://sozd.duma.gov.ru/bill/448554-8" </w:instrText>
      </w:r>
      <w:r>
        <w:rPr>
          <w:rFonts w:hint="default"/>
        </w:rPr>
        <w:fldChar w:fldCharType="separate"/>
      </w:r>
      <w:r>
        <w:rPr>
          <w:rStyle w:val="4"/>
          <w:rFonts w:hint="default" w:ascii="Arial" w:hAnsi="Arial" w:cs="Arial"/>
          <w:szCs w:val="22"/>
        </w:rPr>
        <w:t>https://sozd.duma.gov.ru/bill/448554-8</w:t>
      </w:r>
      <w:r>
        <w:rPr>
          <w:rFonts w:hint="default"/>
        </w:rPr>
        <w:fldChar w:fldCharType="end"/>
      </w:r>
      <w:r>
        <w:rPr>
          <w:rFonts w:hint="default"/>
          <w:lang w:val="ru-RU"/>
        </w:rPr>
        <w:t xml:space="preserve">). </w:t>
      </w:r>
    </w:p>
    <w:p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П</w:t>
      </w:r>
      <w:r>
        <w:rPr>
          <w:rFonts w:hint="default"/>
        </w:rPr>
        <w:t xml:space="preserve">о отдельным направлениям наибольшая доля </w:t>
      </w:r>
      <w:r>
        <w:rPr>
          <w:rFonts w:hint="default"/>
          <w:lang w:val="ru-RU"/>
        </w:rPr>
        <w:t>расходов бюджета</w:t>
      </w:r>
      <w:r>
        <w:rPr>
          <w:rFonts w:hint="default"/>
        </w:rPr>
        <w:t xml:space="preserve"> в 2024 году прид</w:t>
      </w:r>
      <w:r>
        <w:rPr>
          <w:rFonts w:hint="default"/>
          <w:lang w:val="ru-RU"/>
        </w:rPr>
        <w:t>е</w:t>
      </w:r>
      <w:r>
        <w:rPr>
          <w:rFonts w:hint="default"/>
        </w:rPr>
        <w:t>тся на раздел «Национальная оборона»</w:t>
      </w:r>
      <w:r>
        <w:rPr>
          <w:rFonts w:hint="default"/>
          <w:lang w:val="ru-RU"/>
        </w:rPr>
        <w:t xml:space="preserve"> - </w:t>
      </w:r>
      <w:r>
        <w:rPr>
          <w:rFonts w:hint="default"/>
        </w:rPr>
        <w:t>29,4%</w:t>
      </w:r>
      <w:r>
        <w:rPr>
          <w:rFonts w:hint="default"/>
          <w:lang w:val="ru-RU"/>
        </w:rPr>
        <w:t xml:space="preserve">, что составляет </w:t>
      </w:r>
      <w:r>
        <w:rPr>
          <w:rFonts w:hint="default"/>
        </w:rPr>
        <w:t xml:space="preserve">10,8 трлн руб. </w:t>
      </w:r>
      <w:r>
        <w:rPr>
          <w:rFonts w:hint="default"/>
          <w:lang w:val="ru-RU"/>
        </w:rPr>
        <w:t>Э</w:t>
      </w:r>
      <w:r>
        <w:rPr>
          <w:rFonts w:hint="default"/>
        </w:rPr>
        <w:t>то эквивалентно 6% ВВП. Затем идет «Социальная политика»</w:t>
      </w:r>
      <w:r>
        <w:rPr>
          <w:rFonts w:hint="default"/>
          <w:lang w:val="ru-RU"/>
        </w:rPr>
        <w:t xml:space="preserve"> на которую</w:t>
      </w:r>
      <w:r>
        <w:rPr>
          <w:rFonts w:hint="default"/>
        </w:rPr>
        <w:t xml:space="preserve"> выделяется 7,7 трлн руб, </w:t>
      </w:r>
      <w:r>
        <w:rPr>
          <w:rFonts w:hint="default"/>
          <w:lang w:val="ru-RU"/>
        </w:rPr>
        <w:t xml:space="preserve">что эквивалентно </w:t>
      </w:r>
      <w:r>
        <w:rPr>
          <w:rFonts w:hint="default"/>
        </w:rPr>
        <w:t>21% расходов</w:t>
      </w:r>
      <w:r>
        <w:rPr>
          <w:rFonts w:hint="default"/>
          <w:lang w:val="ru-RU"/>
        </w:rPr>
        <w:t xml:space="preserve"> и является самой </w:t>
      </w:r>
      <w:r>
        <w:rPr>
          <w:rFonts w:hint="default"/>
        </w:rPr>
        <w:t>низк</w:t>
      </w:r>
      <w:r>
        <w:rPr>
          <w:rFonts w:hint="default"/>
          <w:lang w:val="ru-RU"/>
        </w:rPr>
        <w:t>ой</w:t>
      </w:r>
      <w:r>
        <w:rPr>
          <w:rFonts w:hint="default"/>
        </w:rPr>
        <w:t xml:space="preserve"> дол</w:t>
      </w:r>
      <w:r>
        <w:rPr>
          <w:rFonts w:hint="default"/>
          <w:lang w:val="ru-RU"/>
        </w:rPr>
        <w:t>ей</w:t>
      </w:r>
      <w:r>
        <w:rPr>
          <w:rFonts w:hint="default"/>
        </w:rPr>
        <w:t xml:space="preserve"> расходов на социальную политику с 2011 года.</w:t>
      </w:r>
      <w:r>
        <w:rPr>
          <w:rFonts w:hint="default"/>
          <w:lang w:val="ru-RU"/>
        </w:rPr>
        <w:t xml:space="preserve"> </w:t>
      </w:r>
    </w:p>
    <w:p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Краткий анализ документа позволяет определить постатейные государственные расходы по региональному срезу, в т.ч. по развитию арктических территорий. Несмотря на то, что по ряду статей, связанных с развитием Арктической зоны, наблюдается рост расходов (значительные суммы заложены на развитие Северного морского пути, в т.ч. на ф</w:t>
      </w:r>
      <w:r>
        <w:rPr>
          <w:rFonts w:hint="default"/>
        </w:rPr>
        <w:t>едеральный проект</w:t>
      </w:r>
      <w:r>
        <w:rPr>
          <w:rFonts w:hint="default"/>
          <w:lang w:val="ru-RU"/>
        </w:rPr>
        <w:t xml:space="preserve"> «</w:t>
      </w:r>
      <w:r>
        <w:rPr>
          <w:rFonts w:hint="default"/>
        </w:rPr>
        <w:t>Развитие Северного морского пути</w:t>
      </w:r>
      <w:r>
        <w:rPr>
          <w:rFonts w:hint="default"/>
          <w:lang w:val="ru-RU"/>
        </w:rPr>
        <w:t>»), нельзя не отметить секвестирование ряда критических для региона программ, по некоторым данным оно составляет сумму от 35 млрд руб. В итоге, по различным направлениям финансирования б</w:t>
      </w:r>
      <w:r>
        <w:rPr>
          <w:rFonts w:hint="default"/>
        </w:rPr>
        <w:t xml:space="preserve">юджетные ассигнования,  предусмотренные на реализацию государственной программы </w:t>
      </w:r>
      <w:r>
        <w:rPr>
          <w:rFonts w:hint="default"/>
          <w:lang w:val="ru-RU"/>
        </w:rPr>
        <w:t>«</w:t>
      </w:r>
      <w:r>
        <w:rPr>
          <w:rFonts w:hint="default"/>
        </w:rPr>
        <w:t>Социально-экономическое развитие Арктической зоны Российской Федерации</w:t>
      </w:r>
      <w:r>
        <w:rPr>
          <w:rFonts w:hint="default"/>
          <w:lang w:val="ru-RU"/>
        </w:rPr>
        <w:t>»</w:t>
      </w:r>
      <w:r>
        <w:rPr>
          <w:rFonts w:hint="default"/>
        </w:rPr>
        <w:t>, в 2024 году составят 4</w:t>
      </w:r>
      <w:r>
        <w:rPr>
          <w:rFonts w:hint="default"/>
          <w:lang w:val="ru-RU"/>
        </w:rPr>
        <w:t>,</w:t>
      </w:r>
      <w:r>
        <w:rPr>
          <w:rFonts w:hint="default"/>
        </w:rPr>
        <w:t>9 мл</w:t>
      </w:r>
      <w:r>
        <w:rPr>
          <w:rFonts w:hint="default"/>
          <w:lang w:val="ru-RU"/>
        </w:rPr>
        <w:t>рд</w:t>
      </w:r>
      <w:r>
        <w:rPr>
          <w:rFonts w:hint="default"/>
        </w:rPr>
        <w:t xml:space="preserve"> руб</w:t>
      </w:r>
      <w:r>
        <w:rPr>
          <w:rFonts w:hint="default"/>
          <w:lang w:val="ru-RU"/>
        </w:rPr>
        <w:t>;</w:t>
      </w:r>
      <w:r>
        <w:rPr>
          <w:rFonts w:hint="default"/>
        </w:rPr>
        <w:t xml:space="preserve"> в 2025 году - 4</w:t>
      </w:r>
      <w:r>
        <w:rPr>
          <w:rFonts w:hint="default"/>
          <w:lang w:val="ru-RU"/>
        </w:rPr>
        <w:t>,</w:t>
      </w:r>
      <w:r>
        <w:rPr>
          <w:rFonts w:hint="default"/>
        </w:rPr>
        <w:t>88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мл</w:t>
      </w:r>
      <w:r>
        <w:rPr>
          <w:rFonts w:hint="default"/>
          <w:lang w:val="ru-RU"/>
        </w:rPr>
        <w:t>рд</w:t>
      </w:r>
      <w:r>
        <w:rPr>
          <w:rFonts w:hint="default"/>
        </w:rPr>
        <w:t xml:space="preserve"> руб и в 2026 году - 4</w:t>
      </w:r>
      <w:r>
        <w:rPr>
          <w:rFonts w:hint="default"/>
          <w:lang w:val="ru-RU"/>
        </w:rPr>
        <w:t>,</w:t>
      </w:r>
      <w:r>
        <w:rPr>
          <w:rFonts w:hint="default"/>
        </w:rPr>
        <w:t>81 мл</w:t>
      </w:r>
      <w:r>
        <w:rPr>
          <w:rFonts w:hint="default"/>
          <w:lang w:val="ru-RU"/>
        </w:rPr>
        <w:t>рд</w:t>
      </w:r>
      <w:r>
        <w:rPr>
          <w:rFonts w:hint="default"/>
        </w:rPr>
        <w:t xml:space="preserve"> руб. </w:t>
      </w:r>
      <w:r>
        <w:rPr>
          <w:rFonts w:hint="default"/>
          <w:lang w:val="ru-RU"/>
        </w:rPr>
        <w:t xml:space="preserve">План мероприятий </w:t>
      </w:r>
      <w:r>
        <w:rPr>
          <w:rFonts w:hint="default"/>
        </w:rPr>
        <w:t>Госпрограмм</w:t>
      </w:r>
      <w:r>
        <w:rPr>
          <w:rFonts w:hint="default"/>
          <w:lang w:val="ru-RU"/>
        </w:rPr>
        <w:t>ы</w:t>
      </w:r>
      <w:r>
        <w:rPr>
          <w:rFonts w:hint="default"/>
        </w:rPr>
        <w:t xml:space="preserve"> по развитию Арктики уре</w:t>
      </w:r>
      <w:r>
        <w:rPr>
          <w:rFonts w:hint="default"/>
          <w:lang w:val="ru-RU"/>
        </w:rPr>
        <w:t>зали</w:t>
      </w:r>
      <w:r>
        <w:rPr>
          <w:rFonts w:hint="default"/>
        </w:rPr>
        <w:t xml:space="preserve"> на </w:t>
      </w:r>
      <w:r>
        <w:rPr>
          <w:rFonts w:hint="default"/>
          <w:lang w:val="ru-RU"/>
        </w:rPr>
        <w:t xml:space="preserve">30% еще в 2022 году, планируя бюджет 2023-2025 годов. </w:t>
      </w:r>
      <w:r>
        <w:rPr>
          <w:rFonts w:hint="default"/>
        </w:rPr>
        <w:t xml:space="preserve">Арктике в </w:t>
      </w:r>
      <w:r>
        <w:rPr>
          <w:rFonts w:hint="default"/>
          <w:lang w:val="ru-RU"/>
        </w:rPr>
        <w:t>2022</w:t>
      </w:r>
      <w:r>
        <w:rPr>
          <w:rFonts w:hint="default"/>
        </w:rPr>
        <w:t xml:space="preserve"> г</w:t>
      </w:r>
      <w:r>
        <w:rPr>
          <w:rFonts w:hint="default"/>
          <w:lang w:val="ru-RU"/>
        </w:rPr>
        <w:t>оду</w:t>
      </w:r>
      <w:r>
        <w:rPr>
          <w:rFonts w:hint="default"/>
        </w:rPr>
        <w:t xml:space="preserve"> по госпрограмме </w:t>
      </w:r>
      <w:r>
        <w:rPr>
          <w:rFonts w:hint="default"/>
          <w:lang w:val="ru-RU"/>
        </w:rPr>
        <w:t>было выделено всего</w:t>
      </w:r>
      <w:r>
        <w:rPr>
          <w:rFonts w:hint="default"/>
        </w:rPr>
        <w:t xml:space="preserve"> 11 млрд</w:t>
      </w:r>
      <w:r>
        <w:rPr>
          <w:rFonts w:hint="default"/>
          <w:lang w:val="ru-RU"/>
        </w:rPr>
        <w:t xml:space="preserve"> руб;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 xml:space="preserve">в 2023 году </w:t>
      </w:r>
      <w:r>
        <w:rPr>
          <w:rFonts w:hint="default"/>
        </w:rPr>
        <w:t>7 млрд</w:t>
      </w:r>
      <w:r>
        <w:rPr>
          <w:rFonts w:hint="default"/>
          <w:lang w:val="ru-RU"/>
        </w:rPr>
        <w:t xml:space="preserve"> руб.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>В будущем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 xml:space="preserve">расходы </w:t>
      </w:r>
      <w:r>
        <w:rPr>
          <w:rFonts w:hint="default"/>
        </w:rPr>
        <w:t>еще меньш</w:t>
      </w:r>
      <w:r>
        <w:rPr>
          <w:rFonts w:hint="default"/>
          <w:lang w:val="ru-RU"/>
        </w:rPr>
        <w:t>и</w:t>
      </w:r>
      <w:r>
        <w:rPr>
          <w:rFonts w:hint="default"/>
        </w:rPr>
        <w:t>е</w:t>
      </w:r>
      <w:r>
        <w:rPr>
          <w:rFonts w:hint="default"/>
          <w:lang w:val="ru-RU"/>
        </w:rPr>
        <w:t>.</w:t>
      </w:r>
    </w:p>
    <w:p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Согласно з</w:t>
      </w:r>
      <w:r>
        <w:rPr>
          <w:rFonts w:hint="default"/>
          <w:lang w:val="en-US" w:eastAsia="zh-CN"/>
        </w:rPr>
        <w:t>аконопроект</w:t>
      </w:r>
      <w:r>
        <w:rPr>
          <w:rFonts w:hint="default"/>
          <w:lang w:val="ru-RU" w:eastAsia="zh-CN"/>
        </w:rPr>
        <w:t xml:space="preserve">а </w:t>
      </w:r>
      <w:r>
        <w:rPr>
          <w:rFonts w:hint="default"/>
          <w:lang w:val="en-US" w:eastAsia="zh-CN"/>
        </w:rPr>
        <w:t xml:space="preserve">№ 448554-8 </w:t>
      </w:r>
      <w:r>
        <w:rPr>
          <w:rFonts w:hint="default"/>
        </w:rPr>
        <w:t>О федеральном бюджете на 2024 г</w:t>
      </w:r>
      <w:r>
        <w:rPr>
          <w:rFonts w:hint="default"/>
          <w:lang w:val="ru-RU"/>
        </w:rPr>
        <w:t>.</w:t>
      </w:r>
      <w:r>
        <w:rPr>
          <w:rFonts w:hint="default"/>
        </w:rPr>
        <w:t xml:space="preserve"> и на плановый период 2025 и 2026 г</w:t>
      </w:r>
      <w:r>
        <w:rPr>
          <w:rFonts w:hint="default"/>
          <w:lang w:val="ru-RU"/>
        </w:rPr>
        <w:t>г., Постановления Государственной Думы  ФС РФ и приложений к Постановлению от 26.10.2023 г. в 2024</w:t>
      </w:r>
      <w:r>
        <w:rPr>
          <w:rFonts w:hint="default"/>
        </w:rPr>
        <w:t>–</w:t>
      </w:r>
      <w:r>
        <w:rPr>
          <w:rFonts w:hint="default"/>
          <w:lang w:val="ru-RU"/>
        </w:rPr>
        <w:t xml:space="preserve">2026 гг. сокращено или полностью отсутствует финансирование ряд критических для региона программ. Из них три - наиболее важные и вызвавшие широкий общественный резонанс. </w:t>
      </w:r>
    </w:p>
    <w:p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1. Уменьшение бюджетных ассигнований на строительство атомных ледоколов, головного многофункционального судна атомно-технического обслуживания в 2024 г. на 4,5 млрд руб; в 2025 г. на 4,2 млрд руб. по сравнению с объемами, утвержденными  Законом №466-ФЗ; в 2026 г. на 2,17 млрд руб по сравнению с параметрами Бюджетного прогноза. Это означает снижение ф</w:t>
      </w:r>
      <w:r>
        <w:rPr>
          <w:rFonts w:hint="default"/>
        </w:rPr>
        <w:t>инансирование головного сверхмощного ледокола «Лидер»</w:t>
      </w:r>
      <w:r>
        <w:rPr>
          <w:rFonts w:hint="default"/>
          <w:lang w:val="ru-RU"/>
        </w:rPr>
        <w:t xml:space="preserve"> и </w:t>
      </w:r>
      <w:r>
        <w:rPr>
          <w:rFonts w:hint="default"/>
        </w:rPr>
        <w:t>двух новых серийных ЛК-60</w:t>
      </w:r>
      <w:r>
        <w:rPr>
          <w:rFonts w:hint="default"/>
          <w:lang w:val="ru-RU"/>
        </w:rPr>
        <w:t>. Для проектов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>необходимо будет</w:t>
      </w:r>
      <w:r>
        <w:rPr>
          <w:rFonts w:hint="default"/>
        </w:rPr>
        <w:t xml:space="preserve"> искать дополнительные источники финансирования.</w:t>
      </w:r>
      <w:r>
        <w:rPr>
          <w:rFonts w:hint="default"/>
          <w:lang w:val="ru-RU"/>
        </w:rPr>
        <w:t xml:space="preserve"> О</w:t>
      </w:r>
      <w:r>
        <w:rPr>
          <w:rFonts w:hint="default"/>
        </w:rPr>
        <w:t xml:space="preserve">купаемость проекта и возврат привлеченных средств планируется обеспечить за счет увеличения спроса и роста эффективности услуг по ледокольной проводке (обеспечение коммерческой скорости и предсказуемости сроков). </w:t>
      </w:r>
      <w:r>
        <w:rPr>
          <w:rFonts w:hint="default"/>
          <w:lang w:val="ru-RU"/>
        </w:rPr>
        <w:t>Такой вариант в</w:t>
      </w:r>
      <w:r>
        <w:rPr>
          <w:rFonts w:hint="default"/>
        </w:rPr>
        <w:t>озмож</w:t>
      </w:r>
      <w:r>
        <w:rPr>
          <w:rFonts w:hint="default"/>
          <w:lang w:val="ru-RU"/>
        </w:rPr>
        <w:t>ен</w:t>
      </w:r>
      <w:r>
        <w:rPr>
          <w:rFonts w:hint="default"/>
        </w:rPr>
        <w:t>,</w:t>
      </w:r>
      <w:r>
        <w:rPr>
          <w:rFonts w:hint="default"/>
          <w:lang w:val="ru-RU"/>
        </w:rPr>
        <w:t xml:space="preserve"> но</w:t>
      </w:r>
      <w:r>
        <w:rPr>
          <w:rFonts w:hint="default"/>
        </w:rPr>
        <w:t xml:space="preserve"> при реализации этой модели стоимость сервиса по ледокольному обеспечению придется кратно увеличить относительно действующих величин</w:t>
      </w:r>
      <w:r>
        <w:rPr>
          <w:rFonts w:hint="default"/>
          <w:lang w:val="ru-RU"/>
        </w:rPr>
        <w:t xml:space="preserve">, что негативно скажется на росте грузоперевозок по Северному морскому пути. </w:t>
      </w:r>
    </w:p>
    <w:p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2. Б</w:t>
      </w:r>
      <w:r>
        <w:rPr>
          <w:rFonts w:hint="default"/>
        </w:rPr>
        <w:t xml:space="preserve">юджетные ассигнования, зарезервированные при формировании законопроекта по разделу </w:t>
      </w:r>
      <w:r>
        <w:rPr>
          <w:rFonts w:hint="default"/>
          <w:lang w:val="ru-RU"/>
        </w:rPr>
        <w:t>«</w:t>
      </w:r>
      <w:r>
        <w:rPr>
          <w:rFonts w:hint="default"/>
        </w:rPr>
        <w:t>Охрана окружающей среды</w:t>
      </w:r>
      <w:r>
        <w:rPr>
          <w:rFonts w:hint="default"/>
          <w:lang w:val="ru-RU"/>
        </w:rPr>
        <w:t>»</w:t>
      </w:r>
      <w:r>
        <w:rPr>
          <w:rFonts w:hint="default"/>
        </w:rPr>
        <w:t xml:space="preserve">, не содержат статей расходов на содержание сети мониторинга состояния многолетней мерзлоты. </w:t>
      </w:r>
      <w:r>
        <w:rPr>
          <w:rFonts w:hint="default"/>
          <w:lang w:val="ru-RU"/>
        </w:rPr>
        <w:t>Д</w:t>
      </w:r>
      <w:r>
        <w:rPr>
          <w:rFonts w:hint="default"/>
        </w:rPr>
        <w:t>ля содержания сети мониторинга состояния многолетней мерзлоты и реализации соответствующих полномочий Росгидромет</w:t>
      </w:r>
      <w:r>
        <w:rPr>
          <w:rFonts w:hint="default"/>
          <w:lang w:val="ru-RU"/>
        </w:rPr>
        <w:t>у</w:t>
      </w:r>
      <w:r>
        <w:rPr>
          <w:rFonts w:hint="default"/>
        </w:rPr>
        <w:t xml:space="preserve"> треб</w:t>
      </w:r>
      <w:r>
        <w:rPr>
          <w:rFonts w:hint="default"/>
          <w:lang w:val="ru-RU"/>
        </w:rPr>
        <w:t xml:space="preserve">овалось </w:t>
      </w:r>
      <w:r>
        <w:rPr>
          <w:rFonts w:hint="default"/>
        </w:rPr>
        <w:t>212</w:t>
      </w:r>
      <w:r>
        <w:rPr>
          <w:rFonts w:hint="default"/>
          <w:lang w:val="ru-RU"/>
        </w:rPr>
        <w:t>,</w:t>
      </w:r>
      <w:r>
        <w:rPr>
          <w:rFonts w:hint="default"/>
        </w:rPr>
        <w:t>4</w:t>
      </w:r>
      <w:r>
        <w:rPr>
          <w:rFonts w:hint="default"/>
          <w:lang w:val="ru-RU"/>
        </w:rPr>
        <w:t xml:space="preserve"> млн </w:t>
      </w:r>
      <w:r>
        <w:rPr>
          <w:rFonts w:hint="default"/>
        </w:rPr>
        <w:t>руб в год с последующей индексацией фонда оплаты труда федеральных государственных бюджетных учреждений</w:t>
      </w:r>
      <w:r>
        <w:rPr>
          <w:rFonts w:hint="default"/>
          <w:lang w:val="ru-RU"/>
        </w:rPr>
        <w:t xml:space="preserve">. </w:t>
      </w:r>
    </w:p>
    <w:p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>В</w:t>
      </w:r>
      <w:r>
        <w:rPr>
          <w:rFonts w:hint="default"/>
        </w:rPr>
        <w:t> июле</w:t>
      </w:r>
      <w:r>
        <w:rPr>
          <w:rFonts w:hint="default"/>
          <w:lang w:val="ru-RU"/>
        </w:rPr>
        <w:t xml:space="preserve"> 2023 г. депутаты</w:t>
      </w:r>
      <w:r>
        <w:rPr>
          <w:rFonts w:hint="default"/>
        </w:rPr>
        <w:t> Гос</w:t>
      </w:r>
      <w:r>
        <w:rPr>
          <w:rFonts w:hint="default"/>
          <w:lang w:val="ru-RU"/>
        </w:rPr>
        <w:t>ударственной Д</w:t>
      </w:r>
      <w:r>
        <w:rPr>
          <w:rFonts w:hint="default"/>
        </w:rPr>
        <w:t>ум</w:t>
      </w:r>
      <w:r>
        <w:rPr>
          <w:rFonts w:hint="default"/>
          <w:lang w:val="ru-RU"/>
        </w:rPr>
        <w:t xml:space="preserve">ы ФС РФ приняли </w:t>
      </w:r>
      <w:r>
        <w:rPr>
          <w:rFonts w:hint="default"/>
        </w:rPr>
        <w:t>закон о создании системы мониторинга вечной мерзлоты</w:t>
      </w:r>
      <w:r>
        <w:rPr>
          <w:rFonts w:hint="default"/>
          <w:lang w:val="ru-RU"/>
        </w:rPr>
        <w:t>.</w:t>
      </w:r>
      <w:r>
        <w:rPr>
          <w:rFonts w:hint="default"/>
        </w:rPr>
        <w:t xml:space="preserve"> Согласно федеральному закону, </w:t>
      </w:r>
      <w:r>
        <w:rPr>
          <w:rFonts w:hint="default"/>
          <w:lang w:val="ru-RU"/>
        </w:rPr>
        <w:t xml:space="preserve">должна быть </w:t>
      </w:r>
      <w:r>
        <w:rPr>
          <w:rFonts w:hint="default"/>
        </w:rPr>
        <w:t>создана сеть Росгидромета из 140 станций по государственному фоновому мониторингу состояния многолетней мерзлоты.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На первом этапе реализации проекта (2023 г</w:t>
      </w:r>
      <w:r>
        <w:rPr>
          <w:rFonts w:hint="default"/>
          <w:lang w:val="ru-RU"/>
        </w:rPr>
        <w:t>.</w:t>
      </w:r>
      <w:r>
        <w:rPr>
          <w:rFonts w:hint="default"/>
        </w:rPr>
        <w:t>) предлагалось разработать методы мониторинга, проверить их в Арктической зоне. Второй этап реализации проекта (2024-2025 г</w:t>
      </w:r>
      <w:r>
        <w:rPr>
          <w:rFonts w:hint="default"/>
          <w:lang w:val="ru-RU"/>
        </w:rPr>
        <w:t>г.</w:t>
      </w:r>
      <w:r>
        <w:rPr>
          <w:rFonts w:hint="default"/>
        </w:rPr>
        <w:t>) предполагал организацию мониторинга на всей территории вечной мерзлоты.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От 60% до 65% территории России — районы вечной мерзлоты</w:t>
      </w:r>
      <w:r>
        <w:rPr>
          <w:rFonts w:hint="default"/>
          <w:lang w:val="ru-RU"/>
        </w:rPr>
        <w:t xml:space="preserve">, во многих арктических территориях земля «плывет» в прямом смысле этого слова, что может привести к новым экологическим катастрофам, разрушению инфраструктуры и жилого фонда, предприятий и дорог, однако, программа, судя по данным из законопроекта, сокращена. </w:t>
      </w:r>
    </w:p>
    <w:p>
      <w:pPr>
        <w:bidi w:val="0"/>
        <w:rPr>
          <w:rFonts w:hint="default"/>
        </w:rPr>
      </w:pPr>
      <w:r>
        <w:rPr>
          <w:rFonts w:hint="default"/>
          <w:lang w:val="ru-RU"/>
        </w:rPr>
        <w:t>3. П</w:t>
      </w:r>
      <w:r>
        <w:rPr>
          <w:rFonts w:hint="default"/>
        </w:rPr>
        <w:t xml:space="preserve">о федеральному проекту </w:t>
      </w:r>
      <w:r>
        <w:rPr>
          <w:rFonts w:hint="default"/>
          <w:lang w:val="ru-RU"/>
        </w:rPr>
        <w:t>«</w:t>
      </w:r>
      <w:r>
        <w:rPr>
          <w:rFonts w:hint="default"/>
        </w:rPr>
        <w:t>Чистая энергетика</w:t>
      </w:r>
      <w:r>
        <w:rPr>
          <w:rFonts w:hint="default"/>
          <w:lang w:val="ru-RU"/>
        </w:rPr>
        <w:t>»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 xml:space="preserve">запланировано </w:t>
      </w:r>
      <w:r>
        <w:rPr>
          <w:rFonts w:hint="default"/>
        </w:rPr>
        <w:t xml:space="preserve">уменьшение бюджетных ассигнований на </w:t>
      </w:r>
      <w:r>
        <w:rPr>
          <w:rFonts w:hint="default"/>
          <w:lang w:val="ru-RU"/>
        </w:rPr>
        <w:t>п</w:t>
      </w:r>
      <w:r>
        <w:rPr>
          <w:rFonts w:hint="default"/>
        </w:rPr>
        <w:t xml:space="preserve">редоставление субсидий юридическим лицам на финансовое обеспечение (компенсацию) части затрат в рамках </w:t>
      </w:r>
      <w:r>
        <w:rPr>
          <w:rFonts w:hint="default"/>
          <w:lang w:val="ru-RU"/>
        </w:rPr>
        <w:t>р</w:t>
      </w:r>
      <w:r>
        <w:rPr>
          <w:rFonts w:hint="default"/>
        </w:rPr>
        <w:t>еализации крупных проектов в сфере энергетики, а также на создание полигонов  для  водородной энергетики, в том числе в Арктической зоне Р</w:t>
      </w:r>
      <w:r>
        <w:rPr>
          <w:rFonts w:hint="default"/>
          <w:lang w:val="ru-RU"/>
        </w:rPr>
        <w:t>Ф</w:t>
      </w:r>
      <w:r>
        <w:rPr>
          <w:rFonts w:hint="default"/>
        </w:rPr>
        <w:t>, в 2024 г</w:t>
      </w:r>
      <w:r>
        <w:rPr>
          <w:rFonts w:hint="default"/>
          <w:lang w:val="ru-RU"/>
        </w:rPr>
        <w:t>.</w:t>
      </w:r>
      <w:r>
        <w:rPr>
          <w:rFonts w:hint="default"/>
        </w:rPr>
        <w:t xml:space="preserve"> на 218,5 млн руб</w:t>
      </w:r>
      <w:r>
        <w:rPr>
          <w:rFonts w:hint="default"/>
          <w:lang w:val="ru-RU"/>
        </w:rPr>
        <w:t>;</w:t>
      </w:r>
      <w:r>
        <w:rPr>
          <w:rFonts w:hint="default"/>
        </w:rPr>
        <w:t xml:space="preserve"> в 2025 г</w:t>
      </w:r>
      <w:r>
        <w:rPr>
          <w:rFonts w:hint="default"/>
          <w:lang w:val="ru-RU"/>
        </w:rPr>
        <w:t>.</w:t>
      </w:r>
      <w:r>
        <w:rPr>
          <w:rFonts w:hint="default"/>
        </w:rPr>
        <w:t xml:space="preserve"> на 218,7 млн руб по сравнению с объемами, утвержденными Законом № 466-ФЗ</w:t>
      </w:r>
      <w:r>
        <w:rPr>
          <w:rFonts w:hint="default"/>
          <w:lang w:val="ru-RU"/>
        </w:rPr>
        <w:t>;</w:t>
      </w:r>
      <w:r>
        <w:rPr>
          <w:rFonts w:hint="default"/>
        </w:rPr>
        <w:t xml:space="preserve"> в 2026 г</w:t>
      </w:r>
      <w:r>
        <w:rPr>
          <w:rFonts w:hint="default"/>
          <w:lang w:val="ru-RU"/>
        </w:rPr>
        <w:t>.</w:t>
      </w:r>
      <w:r>
        <w:rPr>
          <w:rFonts w:hint="default"/>
        </w:rPr>
        <w:t xml:space="preserve"> на 250,7 млн рублей по сравнению с </w:t>
      </w:r>
      <w:r>
        <w:rPr>
          <w:rFonts w:hint="default"/>
          <w:lang w:val="ru-RU"/>
        </w:rPr>
        <w:t>п</w:t>
      </w:r>
      <w:r>
        <w:rPr>
          <w:rFonts w:hint="default"/>
        </w:rPr>
        <w:t>араметрами Бюджетного прогноза</w:t>
      </w:r>
      <w:r>
        <w:rPr>
          <w:rFonts w:hint="default"/>
          <w:lang w:val="ru-RU"/>
        </w:rPr>
        <w:t xml:space="preserve">. </w:t>
      </w:r>
      <w:r>
        <w:rPr>
          <w:rFonts w:hint="default"/>
        </w:rPr>
        <w:t>В рамках развития низкоуглеродной энергетики Россия развивает водородную отрасль</w:t>
      </w:r>
      <w:r>
        <w:rPr>
          <w:rFonts w:hint="default"/>
          <w:lang w:val="ru-RU"/>
        </w:rPr>
        <w:t>, в т.ч. в регионах Арктической зоны РФ. Производство водорода в Арктике как части</w:t>
      </w:r>
      <w:r>
        <w:rPr>
          <w:rFonts w:hint="default"/>
        </w:rPr>
        <w:t xml:space="preserve"> декарбонизации экономики </w:t>
      </w:r>
      <w:r>
        <w:rPr>
          <w:rFonts w:hint="default"/>
          <w:lang w:val="ru-RU"/>
        </w:rPr>
        <w:t>даст поиск новых</w:t>
      </w:r>
      <w:r>
        <w:rPr>
          <w:rFonts w:hint="default"/>
        </w:rPr>
        <w:t xml:space="preserve"> технико-экономических решений по переводу транспорта на газомоторное топливо</w:t>
      </w:r>
      <w:r>
        <w:rPr>
          <w:rFonts w:hint="default"/>
          <w:lang w:val="ru-RU"/>
        </w:rPr>
        <w:t xml:space="preserve">. Необходимо и дальше развивать отрасль, что станет большим подспорьем для того, чтобы Арктическая зона РФ становилась чище. </w:t>
      </w:r>
      <w:r>
        <w:rPr>
          <w:rFonts w:hint="default"/>
        </w:rPr>
        <w:t xml:space="preserve">  </w:t>
      </w:r>
    </w:p>
    <w:p>
      <w:pPr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Коорсовет РСПП по развитию Арктики и Северных территорий планирует направить обращение в адрес </w:t>
      </w:r>
      <w:r>
        <w:rPr>
          <w:rFonts w:hint="default"/>
        </w:rPr>
        <w:t>комитета Гос</w:t>
      </w:r>
      <w:r>
        <w:rPr>
          <w:rFonts w:hint="default"/>
          <w:lang w:val="ru-RU"/>
        </w:rPr>
        <w:t>ударственной Д</w:t>
      </w:r>
      <w:r>
        <w:rPr>
          <w:rFonts w:hint="default"/>
        </w:rPr>
        <w:t>умы РФ по бюджету и налогам</w:t>
      </w:r>
      <w:r>
        <w:rPr>
          <w:rFonts w:hint="default"/>
          <w:lang w:val="ru-RU"/>
        </w:rPr>
        <w:t xml:space="preserve"> с предложением включить вышеуказанные секвестированные статьи расходов в </w:t>
      </w:r>
      <w:r>
        <w:rPr>
          <w:rFonts w:hint="default"/>
        </w:rPr>
        <w:t>проект федерального бюджета на 2024 г</w:t>
      </w:r>
      <w:r>
        <w:rPr>
          <w:rFonts w:hint="default"/>
          <w:lang w:val="ru-RU"/>
        </w:rPr>
        <w:t>.</w:t>
      </w:r>
      <w:r>
        <w:rPr>
          <w:rFonts w:hint="default"/>
        </w:rPr>
        <w:t xml:space="preserve"> и плановый период 2025–2026 г</w:t>
      </w:r>
      <w:r>
        <w:rPr>
          <w:rFonts w:hint="default"/>
          <w:lang w:val="ru-RU"/>
        </w:rPr>
        <w:t xml:space="preserve">г. </w:t>
      </w:r>
    </w:p>
    <w:sectPr>
      <w:pgSz w:w="11906" w:h="16838"/>
      <w:pgMar w:top="1440" w:right="88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A01CF"/>
    <w:rsid w:val="7D77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2023-10-31T07:09:00Z</dcterms:created>
  <dc:creator>kanar</dc:creator>
  <cp:lastModifiedBy>kanar</cp:lastModifiedBy>
  <dcterms:modified xsi:type="dcterms:W3CDTF">2023-10-31T07:23:28Z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9AA55707C9824AB3B6E710102ECEFF4C</vt:lpwstr>
  </property>
</Properties>
</file>